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365C0" w14:textId="77777777" w:rsidR="00F2764A" w:rsidRDefault="008D4A96" w:rsidP="00F2764A">
      <w:pPr>
        <w:tabs>
          <w:tab w:val="left" w:pos="4056"/>
        </w:tabs>
      </w:pPr>
      <w:r>
        <w:rPr>
          <w:noProof/>
        </w:rPr>
        <w:drawing>
          <wp:inline distT="0" distB="0" distL="0" distR="0" wp14:anchorId="19C942CD" wp14:editId="00B5A798">
            <wp:extent cx="1306286" cy="472440"/>
            <wp:effectExtent l="0" t="0" r="8255" b="3810"/>
            <wp:docPr id="1779238135" name="Image 1" descr="Une image contenant texte, Police, écriture manuscrite, calligraphi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238135" name="Image 1" descr="Une image contenant texte, Police, écriture manuscrite, calligraphie&#10;&#10;Description générée automatiquemen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10628" cy="474010"/>
                    </a:xfrm>
                    <a:prstGeom prst="rect">
                      <a:avLst/>
                    </a:prstGeom>
                    <a:noFill/>
                    <a:ln>
                      <a:noFill/>
                    </a:ln>
                  </pic:spPr>
                </pic:pic>
              </a:graphicData>
            </a:graphic>
          </wp:inline>
        </w:drawing>
      </w:r>
      <w:r>
        <w:t xml:space="preserve"> </w:t>
      </w:r>
    </w:p>
    <w:p w14:paraId="785D96D3" w14:textId="5328D3BE" w:rsidR="00F2764A" w:rsidRPr="00581DA2" w:rsidRDefault="008D4A96" w:rsidP="00885311">
      <w:pPr>
        <w:tabs>
          <w:tab w:val="left" w:pos="4056"/>
        </w:tabs>
        <w:rPr>
          <w:noProof/>
          <w:sz w:val="36"/>
          <w:szCs w:val="36"/>
        </w:rPr>
      </w:pPr>
      <w:r w:rsidRPr="00581DA2">
        <w:rPr>
          <w:rFonts w:ascii="Blackadder ITC" w:hAnsi="Blackadder ITC"/>
          <w:b/>
          <w:bCs/>
          <w:sz w:val="36"/>
          <w:szCs w:val="36"/>
        </w:rPr>
        <w:t>Délices de Dattes</w:t>
      </w:r>
    </w:p>
    <w:p w14:paraId="7EBC6CB8" w14:textId="77777777" w:rsidR="00082BD3" w:rsidRDefault="00082BD3" w:rsidP="00082BD3">
      <w:pPr>
        <w:tabs>
          <w:tab w:val="left" w:pos="4056"/>
        </w:tabs>
        <w:spacing w:after="0"/>
        <w:rPr>
          <w:noProof/>
          <w:sz w:val="24"/>
          <w:szCs w:val="24"/>
        </w:rPr>
      </w:pPr>
    </w:p>
    <w:p w14:paraId="51B2DB03" w14:textId="77777777" w:rsidR="00BE12FB" w:rsidRPr="00BE12FB" w:rsidRDefault="00BE12FB" w:rsidP="00BE12FB">
      <w:pPr>
        <w:tabs>
          <w:tab w:val="left" w:pos="4056"/>
        </w:tabs>
        <w:spacing w:after="0"/>
        <w:rPr>
          <w:noProof/>
          <w:sz w:val="24"/>
          <w:szCs w:val="24"/>
        </w:rPr>
      </w:pPr>
      <w:r w:rsidRPr="00BE12FB">
        <w:rPr>
          <w:noProof/>
          <w:sz w:val="24"/>
          <w:szCs w:val="24"/>
        </w:rPr>
        <w:t xml:space="preserve">Invitation à un évènement </w:t>
      </w:r>
    </w:p>
    <w:p w14:paraId="5588D6FC" w14:textId="457E0796" w:rsidR="00BE12FB" w:rsidRDefault="00BE12FB" w:rsidP="00BE12FB">
      <w:pPr>
        <w:tabs>
          <w:tab w:val="left" w:pos="4056"/>
        </w:tabs>
        <w:spacing w:after="0"/>
        <w:rPr>
          <w:b/>
          <w:bCs/>
          <w:noProof/>
          <w:sz w:val="24"/>
          <w:szCs w:val="24"/>
        </w:rPr>
      </w:pPr>
      <w:r w:rsidRPr="00E366DD">
        <w:rPr>
          <w:b/>
          <w:bCs/>
          <w:noProof/>
          <w:sz w:val="24"/>
          <w:szCs w:val="24"/>
        </w:rPr>
        <w:t>Le Joyau des Dattes M</w:t>
      </w:r>
      <w:r w:rsidR="005815A6">
        <w:rPr>
          <w:b/>
          <w:bCs/>
          <w:noProof/>
          <w:sz w:val="24"/>
          <w:szCs w:val="24"/>
        </w:rPr>
        <w:t>ej</w:t>
      </w:r>
      <w:r w:rsidRPr="00E366DD">
        <w:rPr>
          <w:b/>
          <w:bCs/>
          <w:noProof/>
          <w:sz w:val="24"/>
          <w:szCs w:val="24"/>
        </w:rPr>
        <w:t>houl</w:t>
      </w:r>
    </w:p>
    <w:p w14:paraId="54E41647" w14:textId="77777777" w:rsidR="008C4155" w:rsidRDefault="008C4155" w:rsidP="00BE12FB">
      <w:pPr>
        <w:tabs>
          <w:tab w:val="left" w:pos="4056"/>
        </w:tabs>
        <w:spacing w:after="0"/>
        <w:rPr>
          <w:b/>
          <w:bCs/>
          <w:noProof/>
          <w:sz w:val="24"/>
          <w:szCs w:val="24"/>
        </w:rPr>
      </w:pPr>
    </w:p>
    <w:p w14:paraId="2415F7AE" w14:textId="77777777" w:rsidR="008C4155" w:rsidRPr="008C4155" w:rsidRDefault="008C4155" w:rsidP="008C4155">
      <w:pPr>
        <w:tabs>
          <w:tab w:val="left" w:pos="4056"/>
        </w:tabs>
        <w:spacing w:after="0"/>
        <w:jc w:val="both"/>
        <w:rPr>
          <w:noProof/>
          <w:sz w:val="24"/>
          <w:szCs w:val="24"/>
        </w:rPr>
      </w:pPr>
      <w:r w:rsidRPr="008C4155">
        <w:rPr>
          <w:noProof/>
          <w:sz w:val="24"/>
          <w:szCs w:val="24"/>
        </w:rPr>
        <w:t>Le 23 juin de l’année en cours, La Couronne Délices de Dattes organisera un évènement, qui m'entrera en évidence les variétés des dattes mejhool dans les provinces du sud du Royaume du Maroc. À cette occasion, nous sommes ravis de vous convier à cet évènement qui tiendra au chapiteau de l’hôtel Saint-Martin à Laval.</w:t>
      </w:r>
    </w:p>
    <w:p w14:paraId="79CB8594" w14:textId="77777777" w:rsidR="008C4155" w:rsidRPr="008C4155" w:rsidRDefault="008C4155" w:rsidP="008C4155">
      <w:pPr>
        <w:tabs>
          <w:tab w:val="left" w:pos="4056"/>
        </w:tabs>
        <w:spacing w:after="0"/>
        <w:jc w:val="both"/>
        <w:rPr>
          <w:noProof/>
          <w:sz w:val="24"/>
          <w:szCs w:val="24"/>
        </w:rPr>
      </w:pPr>
    </w:p>
    <w:p w14:paraId="0FD087E3" w14:textId="77777777" w:rsidR="008C4155" w:rsidRPr="008C4155" w:rsidRDefault="008C4155" w:rsidP="008C4155">
      <w:pPr>
        <w:tabs>
          <w:tab w:val="left" w:pos="4056"/>
        </w:tabs>
        <w:spacing w:after="0"/>
        <w:jc w:val="both"/>
        <w:rPr>
          <w:noProof/>
          <w:sz w:val="24"/>
          <w:szCs w:val="24"/>
        </w:rPr>
      </w:pPr>
      <w:r w:rsidRPr="008C4155">
        <w:rPr>
          <w:noProof/>
          <w:sz w:val="24"/>
          <w:szCs w:val="24"/>
        </w:rPr>
        <w:t xml:space="preserve">L’objectif de cet événement et de faire connaitre les Dattes Mejhoul du Maroc au grand public canadien, ainsi qu’aux professionnels de l’agro-alimentaire à Québec. Nous souhaitons également valoriser le savoir-faire des producteurs marocains et contribuer au développement durable du sud du Royaume du Maroc. </w:t>
      </w:r>
    </w:p>
    <w:p w14:paraId="4DF9D286" w14:textId="77777777" w:rsidR="008C4155" w:rsidRPr="008C4155" w:rsidRDefault="008C4155" w:rsidP="008C4155">
      <w:pPr>
        <w:tabs>
          <w:tab w:val="left" w:pos="4056"/>
        </w:tabs>
        <w:spacing w:after="0"/>
        <w:jc w:val="both"/>
        <w:rPr>
          <w:noProof/>
          <w:sz w:val="24"/>
          <w:szCs w:val="24"/>
        </w:rPr>
      </w:pPr>
    </w:p>
    <w:p w14:paraId="040E4E54" w14:textId="77777777" w:rsidR="008C4155" w:rsidRPr="008C4155" w:rsidRDefault="008C4155" w:rsidP="008C4155">
      <w:pPr>
        <w:tabs>
          <w:tab w:val="left" w:pos="4056"/>
        </w:tabs>
        <w:spacing w:after="0"/>
        <w:jc w:val="both"/>
        <w:rPr>
          <w:noProof/>
          <w:sz w:val="24"/>
          <w:szCs w:val="24"/>
        </w:rPr>
      </w:pPr>
      <w:r w:rsidRPr="008C4155">
        <w:rPr>
          <w:noProof/>
          <w:sz w:val="24"/>
          <w:szCs w:val="24"/>
        </w:rPr>
        <w:t xml:space="preserve">Cette occasion présentera ainsi le livre d'intérêt documentaire sur les dattes de Mejhool marocain et leur voyage à travers les cinq continents du professeur Abdelouhhab Zaid, secrétaire général, Prix international Khalifa pour le palmier dattier et l'innovation agricole - Abu Dhabi, Émirats arabes unis. </w:t>
      </w:r>
    </w:p>
    <w:p w14:paraId="33DF925B" w14:textId="77777777" w:rsidR="008C4155" w:rsidRPr="008C4155" w:rsidRDefault="008C4155" w:rsidP="008C4155">
      <w:pPr>
        <w:tabs>
          <w:tab w:val="left" w:pos="4056"/>
        </w:tabs>
        <w:spacing w:after="0"/>
        <w:jc w:val="both"/>
        <w:rPr>
          <w:noProof/>
          <w:sz w:val="24"/>
          <w:szCs w:val="24"/>
        </w:rPr>
      </w:pPr>
    </w:p>
    <w:p w14:paraId="22FE7C7C" w14:textId="22582B2E" w:rsidR="008C4155" w:rsidRPr="008C4155" w:rsidRDefault="008C4155" w:rsidP="008C4155">
      <w:pPr>
        <w:tabs>
          <w:tab w:val="left" w:pos="4056"/>
        </w:tabs>
        <w:spacing w:after="0"/>
        <w:jc w:val="both"/>
        <w:rPr>
          <w:noProof/>
          <w:sz w:val="24"/>
          <w:szCs w:val="24"/>
        </w:rPr>
      </w:pPr>
      <w:r w:rsidRPr="008C4155">
        <w:rPr>
          <w:noProof/>
          <w:sz w:val="24"/>
          <w:szCs w:val="24"/>
        </w:rPr>
        <w:t xml:space="preserve">Cet évènement accueillera </w:t>
      </w:r>
      <w:r w:rsidR="00347841">
        <w:rPr>
          <w:noProof/>
          <w:sz w:val="24"/>
          <w:szCs w:val="24"/>
        </w:rPr>
        <w:t xml:space="preserve">aussi </w:t>
      </w:r>
      <w:r w:rsidRPr="008C4155">
        <w:rPr>
          <w:noProof/>
          <w:sz w:val="24"/>
          <w:szCs w:val="24"/>
        </w:rPr>
        <w:t>certains politi</w:t>
      </w:r>
      <w:r w:rsidR="00347841">
        <w:rPr>
          <w:noProof/>
          <w:sz w:val="24"/>
          <w:szCs w:val="24"/>
        </w:rPr>
        <w:t>ciens</w:t>
      </w:r>
      <w:r w:rsidRPr="008C4155">
        <w:rPr>
          <w:noProof/>
          <w:sz w:val="24"/>
          <w:szCs w:val="24"/>
        </w:rPr>
        <w:t xml:space="preserve"> et des députés de la province de Québec ainsi que des responsables de l’industrie agro-alimentaire. </w:t>
      </w:r>
    </w:p>
    <w:p w14:paraId="17FA6935" w14:textId="77777777" w:rsidR="008C4155" w:rsidRPr="008C4155" w:rsidRDefault="008C4155" w:rsidP="008C4155">
      <w:pPr>
        <w:tabs>
          <w:tab w:val="left" w:pos="4056"/>
        </w:tabs>
        <w:spacing w:after="0"/>
        <w:jc w:val="both"/>
        <w:rPr>
          <w:noProof/>
          <w:sz w:val="24"/>
          <w:szCs w:val="24"/>
        </w:rPr>
      </w:pPr>
    </w:p>
    <w:p w14:paraId="7CA2C6A7" w14:textId="77777777" w:rsidR="008C4155" w:rsidRPr="008C4155" w:rsidRDefault="008C4155" w:rsidP="008C4155">
      <w:pPr>
        <w:tabs>
          <w:tab w:val="left" w:pos="4056"/>
        </w:tabs>
        <w:spacing w:after="0"/>
        <w:jc w:val="both"/>
        <w:rPr>
          <w:noProof/>
          <w:sz w:val="24"/>
          <w:szCs w:val="24"/>
        </w:rPr>
      </w:pPr>
      <w:r w:rsidRPr="008C4155">
        <w:rPr>
          <w:noProof/>
          <w:sz w:val="24"/>
          <w:szCs w:val="24"/>
        </w:rPr>
        <w:t>Nous serons ravis de vous accueillir à cet évènement exceptionnel.</w:t>
      </w:r>
    </w:p>
    <w:p w14:paraId="0BAC01E9" w14:textId="77777777" w:rsidR="008C4155" w:rsidRPr="008C4155" w:rsidRDefault="008C4155" w:rsidP="008C4155">
      <w:pPr>
        <w:tabs>
          <w:tab w:val="left" w:pos="4056"/>
        </w:tabs>
        <w:spacing w:after="0"/>
        <w:jc w:val="both"/>
        <w:rPr>
          <w:noProof/>
          <w:sz w:val="24"/>
          <w:szCs w:val="24"/>
        </w:rPr>
      </w:pPr>
    </w:p>
    <w:p w14:paraId="63A03241" w14:textId="59787216" w:rsidR="008C4155" w:rsidRPr="008C4155" w:rsidRDefault="008C4155" w:rsidP="008C4155">
      <w:pPr>
        <w:tabs>
          <w:tab w:val="left" w:pos="4056"/>
        </w:tabs>
        <w:spacing w:after="0"/>
        <w:jc w:val="both"/>
        <w:rPr>
          <w:noProof/>
          <w:sz w:val="24"/>
          <w:szCs w:val="24"/>
        </w:rPr>
      </w:pPr>
      <w:r w:rsidRPr="008C4155">
        <w:rPr>
          <w:noProof/>
          <w:sz w:val="24"/>
          <w:szCs w:val="24"/>
        </w:rPr>
        <w:t xml:space="preserve">Dans l'attente de votre </w:t>
      </w:r>
      <w:r w:rsidR="00EB5E46">
        <w:rPr>
          <w:noProof/>
          <w:sz w:val="24"/>
          <w:szCs w:val="24"/>
        </w:rPr>
        <w:t>confirmation</w:t>
      </w:r>
      <w:r w:rsidRPr="008C4155">
        <w:rPr>
          <w:noProof/>
          <w:sz w:val="24"/>
          <w:szCs w:val="24"/>
        </w:rPr>
        <w:t>, nous vous prions d’accepter, avec nos remerciements anticipés, l'expression de notre profond respect et de toute notre considération.</w:t>
      </w:r>
    </w:p>
    <w:p w14:paraId="7DAC53AA" w14:textId="77777777" w:rsidR="00BE12FB" w:rsidRPr="00BE12FB" w:rsidRDefault="00BE12FB" w:rsidP="00BE12FB">
      <w:pPr>
        <w:tabs>
          <w:tab w:val="left" w:pos="4056"/>
        </w:tabs>
        <w:spacing w:after="0"/>
        <w:rPr>
          <w:noProof/>
          <w:sz w:val="24"/>
          <w:szCs w:val="24"/>
        </w:rPr>
      </w:pPr>
    </w:p>
    <w:p w14:paraId="107960D1" w14:textId="77777777" w:rsidR="008828D6" w:rsidRPr="008828D6" w:rsidRDefault="008828D6" w:rsidP="008828D6">
      <w:pPr>
        <w:tabs>
          <w:tab w:val="left" w:pos="4056"/>
        </w:tabs>
        <w:spacing w:after="0"/>
        <w:rPr>
          <w:noProof/>
          <w:sz w:val="24"/>
          <w:szCs w:val="24"/>
        </w:rPr>
      </w:pPr>
      <w:r w:rsidRPr="008828D6">
        <w:rPr>
          <w:noProof/>
          <w:sz w:val="24"/>
          <w:szCs w:val="24"/>
        </w:rPr>
        <w:t>Aide-mémoire</w:t>
      </w:r>
    </w:p>
    <w:p w14:paraId="2E4C4EDC" w14:textId="60555570" w:rsidR="008828D6" w:rsidRPr="008828D6" w:rsidRDefault="00BE12FB" w:rsidP="008828D6">
      <w:pPr>
        <w:tabs>
          <w:tab w:val="left" w:pos="4056"/>
        </w:tabs>
        <w:spacing w:after="0"/>
        <w:rPr>
          <w:noProof/>
          <w:sz w:val="24"/>
          <w:szCs w:val="24"/>
        </w:rPr>
      </w:pPr>
      <w:r>
        <w:rPr>
          <w:noProof/>
          <w:sz w:val="24"/>
          <w:szCs w:val="24"/>
        </w:rPr>
        <w:t xml:space="preserve">Évènement </w:t>
      </w:r>
      <w:r w:rsidR="00576A6A">
        <w:rPr>
          <w:noProof/>
          <w:sz w:val="24"/>
          <w:szCs w:val="24"/>
        </w:rPr>
        <w:t>–</w:t>
      </w:r>
      <w:r>
        <w:rPr>
          <w:noProof/>
          <w:sz w:val="24"/>
          <w:szCs w:val="24"/>
        </w:rPr>
        <w:t xml:space="preserve"> </w:t>
      </w:r>
      <w:r w:rsidR="00576A6A">
        <w:rPr>
          <w:noProof/>
          <w:sz w:val="24"/>
          <w:szCs w:val="24"/>
        </w:rPr>
        <w:t>(</w:t>
      </w:r>
      <w:r w:rsidRPr="00BE12FB">
        <w:rPr>
          <w:noProof/>
          <w:sz w:val="24"/>
          <w:szCs w:val="24"/>
        </w:rPr>
        <w:t>Variété Mejhoul - Le joyau des dattes</w:t>
      </w:r>
      <w:r w:rsidR="00576A6A">
        <w:rPr>
          <w:noProof/>
          <w:sz w:val="24"/>
          <w:szCs w:val="24"/>
        </w:rPr>
        <w:t>)</w:t>
      </w:r>
    </w:p>
    <w:p w14:paraId="407A0D03" w14:textId="77777777" w:rsidR="008828D6" w:rsidRPr="008828D6" w:rsidRDefault="008828D6" w:rsidP="008828D6">
      <w:pPr>
        <w:tabs>
          <w:tab w:val="left" w:pos="4056"/>
        </w:tabs>
        <w:spacing w:after="0"/>
        <w:rPr>
          <w:noProof/>
          <w:sz w:val="24"/>
          <w:szCs w:val="24"/>
        </w:rPr>
      </w:pPr>
    </w:p>
    <w:p w14:paraId="2CA82DEB" w14:textId="77777777" w:rsidR="00006DBB" w:rsidRDefault="008828D6" w:rsidP="00006DBB">
      <w:pPr>
        <w:tabs>
          <w:tab w:val="left" w:pos="4056"/>
        </w:tabs>
        <w:spacing w:after="0"/>
        <w:rPr>
          <w:noProof/>
          <w:sz w:val="24"/>
          <w:szCs w:val="24"/>
        </w:rPr>
      </w:pPr>
      <w:r w:rsidRPr="008828D6">
        <w:rPr>
          <w:noProof/>
          <w:sz w:val="24"/>
          <w:szCs w:val="24"/>
        </w:rPr>
        <w:t xml:space="preserve">- Date : </w:t>
      </w:r>
      <w:r w:rsidR="00BE12FB">
        <w:rPr>
          <w:noProof/>
          <w:sz w:val="24"/>
          <w:szCs w:val="24"/>
        </w:rPr>
        <w:t>Dimanche 23 juin 2024</w:t>
      </w:r>
      <w:r w:rsidR="00006DBB">
        <w:rPr>
          <w:noProof/>
          <w:sz w:val="24"/>
          <w:szCs w:val="24"/>
        </w:rPr>
        <w:t xml:space="preserve"> </w:t>
      </w:r>
    </w:p>
    <w:p w14:paraId="56641103" w14:textId="14E4E815" w:rsidR="008828D6" w:rsidRPr="008828D6" w:rsidRDefault="008828D6" w:rsidP="00006DBB">
      <w:pPr>
        <w:tabs>
          <w:tab w:val="left" w:pos="4056"/>
        </w:tabs>
        <w:spacing w:after="0"/>
        <w:rPr>
          <w:noProof/>
          <w:sz w:val="24"/>
          <w:szCs w:val="24"/>
        </w:rPr>
      </w:pPr>
      <w:r w:rsidRPr="008828D6">
        <w:rPr>
          <w:noProof/>
          <w:sz w:val="24"/>
          <w:szCs w:val="24"/>
        </w:rPr>
        <w:t xml:space="preserve">- Heure : </w:t>
      </w:r>
      <w:r w:rsidR="00BE12FB">
        <w:rPr>
          <w:noProof/>
          <w:sz w:val="24"/>
          <w:szCs w:val="24"/>
        </w:rPr>
        <w:t>10h à 14h</w:t>
      </w:r>
      <w:r w:rsidR="00006DBB">
        <w:rPr>
          <w:noProof/>
          <w:sz w:val="24"/>
          <w:szCs w:val="24"/>
        </w:rPr>
        <w:t xml:space="preserve"> (brunch)</w:t>
      </w:r>
    </w:p>
    <w:p w14:paraId="57ED8205" w14:textId="1CFC2348" w:rsidR="008828D6" w:rsidRPr="008828D6" w:rsidRDefault="008828D6" w:rsidP="008828D6">
      <w:pPr>
        <w:tabs>
          <w:tab w:val="left" w:pos="4056"/>
        </w:tabs>
        <w:spacing w:after="0"/>
        <w:rPr>
          <w:noProof/>
          <w:sz w:val="24"/>
          <w:szCs w:val="24"/>
        </w:rPr>
      </w:pPr>
      <w:r w:rsidRPr="008828D6">
        <w:rPr>
          <w:noProof/>
          <w:sz w:val="24"/>
          <w:szCs w:val="24"/>
        </w:rPr>
        <w:t xml:space="preserve">- Lieu : </w:t>
      </w:r>
      <w:r w:rsidR="00BE12FB">
        <w:rPr>
          <w:noProof/>
          <w:sz w:val="24"/>
          <w:szCs w:val="24"/>
        </w:rPr>
        <w:t>Hôtel Saint-Martin - Laval</w:t>
      </w:r>
    </w:p>
    <w:p w14:paraId="78CFA050" w14:textId="77777777" w:rsidR="001E3E6A" w:rsidRDefault="001E3E6A" w:rsidP="008828D6">
      <w:pPr>
        <w:tabs>
          <w:tab w:val="left" w:pos="4056"/>
        </w:tabs>
        <w:spacing w:after="0"/>
        <w:rPr>
          <w:noProof/>
          <w:sz w:val="24"/>
          <w:szCs w:val="24"/>
        </w:rPr>
      </w:pPr>
    </w:p>
    <w:p w14:paraId="4DA1E32A" w14:textId="6AAF7FCE" w:rsidR="008828D6" w:rsidRDefault="001E3E6A" w:rsidP="008828D6">
      <w:pPr>
        <w:tabs>
          <w:tab w:val="left" w:pos="4056"/>
        </w:tabs>
        <w:spacing w:after="0"/>
        <w:rPr>
          <w:noProof/>
          <w:sz w:val="24"/>
          <w:szCs w:val="24"/>
        </w:rPr>
      </w:pPr>
      <w:r>
        <w:rPr>
          <w:noProof/>
          <w:sz w:val="24"/>
          <w:szCs w:val="24"/>
        </w:rPr>
        <w:t xml:space="preserve">BILLET RÈGULIER: </w:t>
      </w:r>
      <w:r w:rsidRPr="00B20B3A">
        <w:rPr>
          <w:b/>
          <w:bCs/>
          <w:noProof/>
          <w:sz w:val="24"/>
          <w:szCs w:val="24"/>
        </w:rPr>
        <w:t>60 $</w:t>
      </w:r>
    </w:p>
    <w:p w14:paraId="41F642D5" w14:textId="77777777" w:rsidR="001E3E6A" w:rsidRPr="008828D6" w:rsidRDefault="001E3E6A" w:rsidP="008828D6">
      <w:pPr>
        <w:tabs>
          <w:tab w:val="left" w:pos="4056"/>
        </w:tabs>
        <w:spacing w:after="0"/>
        <w:rPr>
          <w:noProof/>
          <w:sz w:val="24"/>
          <w:szCs w:val="24"/>
        </w:rPr>
      </w:pPr>
    </w:p>
    <w:p w14:paraId="227C612C" w14:textId="77777777" w:rsidR="008828D6" w:rsidRPr="008828D6" w:rsidRDefault="008828D6" w:rsidP="008828D6">
      <w:pPr>
        <w:tabs>
          <w:tab w:val="left" w:pos="4056"/>
        </w:tabs>
        <w:spacing w:after="0"/>
        <w:rPr>
          <w:noProof/>
          <w:sz w:val="24"/>
          <w:szCs w:val="24"/>
        </w:rPr>
      </w:pPr>
      <w:r w:rsidRPr="008828D6">
        <w:rPr>
          <w:noProof/>
          <w:sz w:val="24"/>
          <w:szCs w:val="24"/>
        </w:rPr>
        <w:t>Publicité :</w:t>
      </w:r>
    </w:p>
    <w:p w14:paraId="487D01B0" w14:textId="61647D2B" w:rsidR="009A367C" w:rsidRDefault="008828D6" w:rsidP="008828D6">
      <w:pPr>
        <w:tabs>
          <w:tab w:val="left" w:pos="4056"/>
        </w:tabs>
        <w:spacing w:after="0"/>
        <w:rPr>
          <w:noProof/>
          <w:sz w:val="24"/>
          <w:szCs w:val="24"/>
        </w:rPr>
      </w:pPr>
      <w:r w:rsidRPr="008828D6">
        <w:rPr>
          <w:noProof/>
          <w:sz w:val="24"/>
          <w:szCs w:val="24"/>
        </w:rPr>
        <w:t>Affichage logo ou image sur les deux écrans lors de l</w:t>
      </w:r>
      <w:r w:rsidR="00F10DF6">
        <w:rPr>
          <w:noProof/>
          <w:sz w:val="24"/>
          <w:szCs w:val="24"/>
        </w:rPr>
        <w:t xml:space="preserve">’évènement </w:t>
      </w:r>
      <w:r w:rsidRPr="008828D6">
        <w:rPr>
          <w:noProof/>
          <w:sz w:val="24"/>
          <w:szCs w:val="24"/>
        </w:rPr>
        <w:t xml:space="preserve">: </w:t>
      </w:r>
      <w:r w:rsidR="001E3E6A" w:rsidRPr="00B20B3A">
        <w:rPr>
          <w:b/>
          <w:bCs/>
          <w:noProof/>
          <w:sz w:val="24"/>
          <w:szCs w:val="24"/>
        </w:rPr>
        <w:t>15</w:t>
      </w:r>
      <w:r w:rsidR="00F10DF6" w:rsidRPr="00B20B3A">
        <w:rPr>
          <w:b/>
          <w:bCs/>
          <w:noProof/>
          <w:sz w:val="24"/>
          <w:szCs w:val="24"/>
        </w:rPr>
        <w:t>0</w:t>
      </w:r>
      <w:r w:rsidRPr="00B20B3A">
        <w:rPr>
          <w:b/>
          <w:bCs/>
          <w:noProof/>
          <w:sz w:val="24"/>
          <w:szCs w:val="24"/>
        </w:rPr>
        <w:t>.00$</w:t>
      </w:r>
    </w:p>
    <w:p w14:paraId="67E22AEC" w14:textId="778F655E" w:rsidR="0024202E" w:rsidRDefault="0024202E" w:rsidP="008828D6">
      <w:pPr>
        <w:tabs>
          <w:tab w:val="left" w:pos="4056"/>
        </w:tabs>
        <w:spacing w:after="0"/>
        <w:rPr>
          <w:noProof/>
          <w:sz w:val="24"/>
          <w:szCs w:val="24"/>
        </w:rPr>
      </w:pPr>
      <w:r>
        <w:rPr>
          <w:noProof/>
          <w:sz w:val="24"/>
          <w:szCs w:val="24"/>
        </w:rPr>
        <w:t xml:space="preserve">Pour un virement interac : </w:t>
      </w:r>
      <w:hyperlink r:id="rId5" w:history="1">
        <w:r w:rsidRPr="00896E68">
          <w:rPr>
            <w:rStyle w:val="Lienhypertexte"/>
            <w:noProof/>
            <w:sz w:val="24"/>
            <w:szCs w:val="24"/>
          </w:rPr>
          <w:t>info@lacouronne.org</w:t>
        </w:r>
      </w:hyperlink>
    </w:p>
    <w:p w14:paraId="32F66B94" w14:textId="0EC80588" w:rsidR="0024202E" w:rsidRDefault="0024202E" w:rsidP="008828D6">
      <w:pPr>
        <w:tabs>
          <w:tab w:val="left" w:pos="4056"/>
        </w:tabs>
        <w:spacing w:after="0"/>
        <w:rPr>
          <w:noProof/>
          <w:sz w:val="24"/>
          <w:szCs w:val="24"/>
        </w:rPr>
      </w:pPr>
      <w:r>
        <w:rPr>
          <w:noProof/>
          <w:sz w:val="24"/>
          <w:szCs w:val="24"/>
        </w:rPr>
        <w:t>Mot de passe : mejhoul</w:t>
      </w:r>
    </w:p>
    <w:p w14:paraId="480B25AA" w14:textId="77777777" w:rsidR="00AE2C39" w:rsidRDefault="00AE2C39" w:rsidP="005E4AA7">
      <w:pPr>
        <w:tabs>
          <w:tab w:val="left" w:pos="4056"/>
        </w:tabs>
        <w:spacing w:after="0"/>
        <w:jc w:val="center"/>
        <w:rPr>
          <w:noProof/>
          <w:sz w:val="24"/>
          <w:szCs w:val="24"/>
        </w:rPr>
      </w:pPr>
    </w:p>
    <w:sectPr w:rsidR="00AE2C39" w:rsidSect="0015269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A96"/>
    <w:rsid w:val="00006DBB"/>
    <w:rsid w:val="00032F4E"/>
    <w:rsid w:val="0003469E"/>
    <w:rsid w:val="000769E9"/>
    <w:rsid w:val="00082BD3"/>
    <w:rsid w:val="00152693"/>
    <w:rsid w:val="001E3E6A"/>
    <w:rsid w:val="0024202E"/>
    <w:rsid w:val="00245F26"/>
    <w:rsid w:val="002C6BCF"/>
    <w:rsid w:val="00347841"/>
    <w:rsid w:val="00397A7D"/>
    <w:rsid w:val="003D7619"/>
    <w:rsid w:val="00423D70"/>
    <w:rsid w:val="004318A8"/>
    <w:rsid w:val="00476814"/>
    <w:rsid w:val="00576A6A"/>
    <w:rsid w:val="005815A6"/>
    <w:rsid w:val="00581DA2"/>
    <w:rsid w:val="00592EA9"/>
    <w:rsid w:val="005B6817"/>
    <w:rsid w:val="005E4AA7"/>
    <w:rsid w:val="0065384E"/>
    <w:rsid w:val="00694421"/>
    <w:rsid w:val="006B5F56"/>
    <w:rsid w:val="006E09B3"/>
    <w:rsid w:val="00731AB1"/>
    <w:rsid w:val="007915CC"/>
    <w:rsid w:val="007B626C"/>
    <w:rsid w:val="007E7916"/>
    <w:rsid w:val="00846E36"/>
    <w:rsid w:val="008644AA"/>
    <w:rsid w:val="008828D6"/>
    <w:rsid w:val="00885311"/>
    <w:rsid w:val="008A4F8C"/>
    <w:rsid w:val="008C4155"/>
    <w:rsid w:val="008D4A96"/>
    <w:rsid w:val="008F17DF"/>
    <w:rsid w:val="0099632B"/>
    <w:rsid w:val="009A367C"/>
    <w:rsid w:val="00A16503"/>
    <w:rsid w:val="00A24543"/>
    <w:rsid w:val="00A368C6"/>
    <w:rsid w:val="00A54A20"/>
    <w:rsid w:val="00AE0C6C"/>
    <w:rsid w:val="00AE2C39"/>
    <w:rsid w:val="00B20B3A"/>
    <w:rsid w:val="00B56260"/>
    <w:rsid w:val="00BA104B"/>
    <w:rsid w:val="00BE12FB"/>
    <w:rsid w:val="00CB6158"/>
    <w:rsid w:val="00CC198A"/>
    <w:rsid w:val="00CC4AD1"/>
    <w:rsid w:val="00CD3EB4"/>
    <w:rsid w:val="00D0611D"/>
    <w:rsid w:val="00D53E9B"/>
    <w:rsid w:val="00D555A7"/>
    <w:rsid w:val="00DE314A"/>
    <w:rsid w:val="00E13EEE"/>
    <w:rsid w:val="00E366DD"/>
    <w:rsid w:val="00EA675B"/>
    <w:rsid w:val="00EB5E46"/>
    <w:rsid w:val="00F10DF6"/>
    <w:rsid w:val="00F2764A"/>
    <w:rsid w:val="00F4369A"/>
    <w:rsid w:val="00F778C4"/>
    <w:rsid w:val="00F77D62"/>
    <w:rsid w:val="00F84486"/>
    <w:rsid w:val="00FB3303"/>
    <w:rsid w:val="00FC4BE8"/>
    <w:rsid w:val="00FE41C9"/>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5D23C0"/>
  <w15:chartTrackingRefBased/>
  <w15:docId w15:val="{E7EAA408-F8F0-4213-BC22-AE6C6BF1E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rynqvb">
    <w:name w:val="rynqvb"/>
    <w:basedOn w:val="Policepardfaut"/>
    <w:rsid w:val="00DE314A"/>
  </w:style>
  <w:style w:type="character" w:styleId="Lienhypertexte">
    <w:name w:val="Hyperlink"/>
    <w:basedOn w:val="Policepardfaut"/>
    <w:uiPriority w:val="99"/>
    <w:unhideWhenUsed/>
    <w:rsid w:val="0024202E"/>
    <w:rPr>
      <w:color w:val="0563C1" w:themeColor="hyperlink"/>
      <w:u w:val="single"/>
    </w:rPr>
  </w:style>
  <w:style w:type="character" w:styleId="Mentionnonrsolue">
    <w:name w:val="Unresolved Mention"/>
    <w:basedOn w:val="Policepardfaut"/>
    <w:uiPriority w:val="99"/>
    <w:semiHidden/>
    <w:unhideWhenUsed/>
    <w:rsid w:val="002420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lacouronne.org"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268</Words>
  <Characters>1467</Characters>
  <Application>Microsoft Office Word</Application>
  <DocSecurity>0</DocSecurity>
  <Lines>39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Abderrahmane El Bahlouli</dc:creator>
  <cp:keywords/>
  <dc:description/>
  <cp:lastModifiedBy>el bahlouli jalal</cp:lastModifiedBy>
  <cp:revision>17</cp:revision>
  <dcterms:created xsi:type="dcterms:W3CDTF">2024-05-05T13:08:00Z</dcterms:created>
  <dcterms:modified xsi:type="dcterms:W3CDTF">2024-05-10T02:20:00Z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2e45c395-df10-4ceb-9f3b-c126e746519a</vt:lpwstr>
  </property>
</Properties>
</file>